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719" w:rsidRPr="002E6719" w:rsidRDefault="002E6719" w:rsidP="002E6719">
      <w:pPr>
        <w:shd w:val="clear" w:color="auto" w:fill="FFFFFF"/>
        <w:spacing w:after="180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23"/>
          <w:szCs w:val="23"/>
        </w:rPr>
      </w:pPr>
      <w:bookmarkStart w:id="0" w:name="_GoBack"/>
      <w:bookmarkEnd w:id="0"/>
      <w:r w:rsidRPr="002E6719">
        <w:rPr>
          <w:rFonts w:ascii="Arial" w:eastAsia="Times New Roman" w:hAnsi="Arial" w:cs="Arial"/>
          <w:b/>
          <w:bCs/>
          <w:color w:val="000000"/>
          <w:kern w:val="36"/>
          <w:sz w:val="23"/>
          <w:szCs w:val="23"/>
        </w:rPr>
        <w:t>Florida Lawmakers Authorize Veterans' Courts</w:t>
      </w:r>
    </w:p>
    <w:p w:rsidR="002E6719" w:rsidRPr="002E6719" w:rsidRDefault="002E6719" w:rsidP="002E6719">
      <w:pPr>
        <w:shd w:val="clear" w:color="auto" w:fill="FFFFFF"/>
        <w:spacing w:after="90" w:line="240" w:lineRule="auto"/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</w:pPr>
      <w:r w:rsidRPr="002E6719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 xml:space="preserve">Posted Wed, Mar 14, 2012 at 04:03 pm </w:t>
      </w:r>
    </w:p>
    <w:p w:rsidR="002E6719" w:rsidRPr="002E6719" w:rsidRDefault="000042D6" w:rsidP="002E6719">
      <w:pPr>
        <w:shd w:val="clear" w:color="auto" w:fill="EFEFE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hyperlink r:id="rId5" w:history="1">
        <w:r w:rsidR="002E6719" w:rsidRPr="002E6719">
          <w:rPr>
            <w:rFonts w:ascii="Verdana" w:eastAsia="Times New Roman" w:hAnsi="Verdana" w:cs="Times New Roman"/>
            <w:color w:val="0053A1"/>
            <w:sz w:val="18"/>
            <w:szCs w:val="18"/>
            <w:u w:val="single"/>
          </w:rPr>
          <w:t>Listen Now</w:t>
        </w:r>
      </w:hyperlink>
    </w:p>
    <w:p w:rsidR="002E6719" w:rsidRPr="002E6719" w:rsidRDefault="000042D6" w:rsidP="002E6719">
      <w:pPr>
        <w:shd w:val="clear" w:color="auto" w:fill="EFEFEF"/>
        <w:spacing w:after="150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hyperlink r:id="rId6" w:history="1">
        <w:r w:rsidR="002E6719" w:rsidRPr="002E6719">
          <w:rPr>
            <w:rFonts w:ascii="Verdana" w:eastAsia="Times New Roman" w:hAnsi="Verdana" w:cs="Times New Roman"/>
            <w:color w:val="0053A1"/>
            <w:sz w:val="18"/>
            <w:szCs w:val="18"/>
            <w:u w:val="single"/>
          </w:rPr>
          <w:t>Download Audio</w:t>
        </w:r>
      </w:hyperlink>
    </w:p>
    <w:tbl>
      <w:tblPr>
        <w:tblW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0"/>
      </w:tblGrid>
      <w:tr w:rsidR="002E6719" w:rsidRPr="002E6719" w:rsidTr="002E6719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6719" w:rsidRPr="002E6719" w:rsidRDefault="002E6719" w:rsidP="002E6719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>
              <w:rPr>
                <w:rFonts w:ascii="Verdana" w:eastAsia="Times New Roman" w:hAnsi="Verdana" w:cs="Times New Roman"/>
                <w:noProof/>
                <w:color w:val="000000"/>
                <w:sz w:val="15"/>
                <w:szCs w:val="15"/>
              </w:rPr>
              <w:drawing>
                <wp:inline distT="0" distB="0" distL="0" distR="0">
                  <wp:extent cx="1619250" cy="1133475"/>
                  <wp:effectExtent l="19050" t="0" r="0" b="0"/>
                  <wp:docPr id="1" name="Picture 1" descr="Veterans Treatment Court. Photo courtesy of the V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Veterans Treatment Court. Photo courtesy of the V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6719" w:rsidRPr="002E6719" w:rsidTr="002E6719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6719" w:rsidRPr="002E6719" w:rsidRDefault="002E6719" w:rsidP="002E6719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2E6719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Veterans Treatment Court. Photo courtesy of the VA.</w:t>
            </w:r>
          </w:p>
        </w:tc>
      </w:tr>
    </w:tbl>
    <w:p w:rsidR="002E6719" w:rsidRPr="002E6719" w:rsidRDefault="002E6719" w:rsidP="002E6719">
      <w:pPr>
        <w:shd w:val="clear" w:color="auto" w:fill="FFFFFF"/>
        <w:spacing w:after="90" w:line="210" w:lineRule="atLeast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2E6719">
        <w:rPr>
          <w:rFonts w:ascii="Verdana" w:eastAsia="Times New Roman" w:hAnsi="Verdana" w:cs="Times New Roman"/>
          <w:color w:val="000000"/>
          <w:sz w:val="18"/>
        </w:rPr>
        <w:t xml:space="preserve">By </w:t>
      </w:r>
      <w:hyperlink r:id="rId8" w:history="1">
        <w:r w:rsidRPr="002E6719">
          <w:rPr>
            <w:rFonts w:ascii="Verdana" w:eastAsia="Times New Roman" w:hAnsi="Verdana" w:cs="Times New Roman"/>
            <w:color w:val="0053A1"/>
            <w:sz w:val="18"/>
            <w:u w:val="single"/>
          </w:rPr>
          <w:t>Bobbie O'Brien</w:t>
        </w:r>
      </w:hyperlink>
      <w:r w:rsidRPr="002E6719">
        <w:rPr>
          <w:rFonts w:ascii="Verdana" w:eastAsia="Times New Roman" w:hAnsi="Verdana" w:cs="Times New Roman"/>
          <w:color w:val="000000"/>
          <w:sz w:val="18"/>
        </w:rPr>
        <w:t xml:space="preserve"> </w:t>
      </w:r>
      <w:hyperlink r:id="rId9" w:history="1">
        <w:r w:rsidRPr="002E6719">
          <w:rPr>
            <w:rFonts w:ascii="Verdana" w:eastAsia="Times New Roman" w:hAnsi="Verdana" w:cs="Times New Roman"/>
            <w:color w:val="0053A1"/>
            <w:sz w:val="18"/>
            <w:u w:val="single"/>
          </w:rPr>
          <w:t>(Send E-Mail)</w:t>
        </w:r>
      </w:hyperlink>
      <w:r w:rsidRPr="002E6719">
        <w:rPr>
          <w:rFonts w:ascii="Verdana" w:eastAsia="Times New Roman" w:hAnsi="Verdana" w:cs="Times New Roman"/>
          <w:color w:val="000000"/>
          <w:sz w:val="18"/>
        </w:rPr>
        <w:t xml:space="preserve"> </w:t>
      </w:r>
    </w:p>
    <w:p w:rsidR="002E6719" w:rsidRPr="002E6719" w:rsidRDefault="002E6719" w:rsidP="002E671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2E6719">
        <w:rPr>
          <w:rFonts w:ascii="Verdana" w:eastAsia="Times New Roman" w:hAnsi="Verdana" w:cs="Times New Roman"/>
          <w:color w:val="000000"/>
          <w:sz w:val="18"/>
          <w:szCs w:val="18"/>
        </w:rPr>
        <w:t xml:space="preserve">TAMPA (2012-3-14) - </w:t>
      </w:r>
    </w:p>
    <w:p w:rsidR="002E6719" w:rsidRPr="002E6719" w:rsidRDefault="002E6719" w:rsidP="002E6719">
      <w:pPr>
        <w:shd w:val="clear" w:color="auto" w:fill="FFFFFF"/>
        <w:spacing w:before="100" w:beforeAutospacing="1" w:after="150" w:line="210" w:lineRule="atLeast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2E6719">
        <w:rPr>
          <w:rFonts w:ascii="Verdana" w:eastAsia="Times New Roman" w:hAnsi="Verdana" w:cs="Times New Roman"/>
          <w:color w:val="000000"/>
          <w:sz w:val="18"/>
          <w:szCs w:val="18"/>
        </w:rPr>
        <w:t xml:space="preserve">Florida is home to more than 1.6 million veterans. So, it’s no surprise that Florida lawmakers passed several bills this session that benefit military veterans and active duty service members. </w:t>
      </w:r>
    </w:p>
    <w:p w:rsidR="002E6719" w:rsidRPr="002E6719" w:rsidRDefault="002E6719" w:rsidP="002E6719">
      <w:pPr>
        <w:shd w:val="clear" w:color="auto" w:fill="FFFFFF"/>
        <w:spacing w:before="100" w:beforeAutospacing="1" w:after="150" w:line="210" w:lineRule="atLeast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2E6719">
        <w:rPr>
          <w:rFonts w:ascii="Verdana" w:eastAsia="Times New Roman" w:hAnsi="Verdana" w:cs="Times New Roman"/>
          <w:color w:val="000000"/>
          <w:sz w:val="18"/>
          <w:szCs w:val="18"/>
        </w:rPr>
        <w:t xml:space="preserve">Among the bills agreed upon was the “T. </w:t>
      </w:r>
      <w:proofErr w:type="spellStart"/>
      <w:r w:rsidRPr="002E6719">
        <w:rPr>
          <w:rFonts w:ascii="Verdana" w:eastAsia="Times New Roman" w:hAnsi="Verdana" w:cs="Times New Roman"/>
          <w:color w:val="000000"/>
          <w:sz w:val="18"/>
          <w:szCs w:val="18"/>
        </w:rPr>
        <w:t>Patt</w:t>
      </w:r>
      <w:proofErr w:type="spellEnd"/>
      <w:r w:rsidRPr="002E6719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2E6719">
        <w:rPr>
          <w:rFonts w:ascii="Verdana" w:eastAsia="Times New Roman" w:hAnsi="Verdana" w:cs="Times New Roman"/>
          <w:color w:val="000000"/>
          <w:sz w:val="18"/>
          <w:szCs w:val="18"/>
        </w:rPr>
        <w:t>Maney</w:t>
      </w:r>
      <w:proofErr w:type="spellEnd"/>
      <w:r w:rsidRPr="002E6719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r w:rsidRPr="002E6719">
        <w:rPr>
          <w:rFonts w:ascii="Verdana" w:eastAsia="Times New Roman" w:hAnsi="Verdana" w:cs="Times New Roman"/>
          <w:color w:val="000000"/>
          <w:sz w:val="18"/>
          <w:szCs w:val="18"/>
          <w:highlight w:val="yellow"/>
        </w:rPr>
        <w:t>Veterans Treatment Intervention Act.”</w:t>
      </w:r>
      <w:r w:rsidRPr="002E6719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</w:p>
    <w:p w:rsidR="002E6719" w:rsidRPr="002E6719" w:rsidRDefault="002E6719" w:rsidP="002E6719">
      <w:pPr>
        <w:shd w:val="clear" w:color="auto" w:fill="FFFFFF"/>
        <w:spacing w:before="100" w:beforeAutospacing="1" w:after="150" w:line="210" w:lineRule="atLeast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2E6719">
        <w:rPr>
          <w:rFonts w:ascii="Verdana" w:eastAsia="Times New Roman" w:hAnsi="Verdana" w:cs="Times New Roman"/>
          <w:color w:val="000000"/>
          <w:sz w:val="18"/>
          <w:szCs w:val="18"/>
        </w:rPr>
        <w:t xml:space="preserve">Named in honor of Okaloosa County Judge </w:t>
      </w:r>
      <w:proofErr w:type="spellStart"/>
      <w:r w:rsidRPr="002E6719">
        <w:rPr>
          <w:rFonts w:ascii="Verdana" w:eastAsia="Times New Roman" w:hAnsi="Verdana" w:cs="Times New Roman"/>
          <w:color w:val="000000"/>
          <w:sz w:val="18"/>
          <w:szCs w:val="18"/>
        </w:rPr>
        <w:t>Maney</w:t>
      </w:r>
      <w:proofErr w:type="spellEnd"/>
      <w:r w:rsidRPr="002E6719">
        <w:rPr>
          <w:rFonts w:ascii="Verdana" w:eastAsia="Times New Roman" w:hAnsi="Verdana" w:cs="Times New Roman"/>
          <w:color w:val="000000"/>
          <w:sz w:val="18"/>
          <w:szCs w:val="18"/>
        </w:rPr>
        <w:t>, the bill authorizes each judicial circuit to set up a Veterans’ Court or program to handle the cases of veterans with psychological problems like substance abuse and PTSD or traumatic brain injury as a result of their military service.</w:t>
      </w:r>
    </w:p>
    <w:p w:rsidR="002E6719" w:rsidRPr="002E6719" w:rsidRDefault="002E6719" w:rsidP="002E6719">
      <w:pPr>
        <w:shd w:val="clear" w:color="auto" w:fill="FFFFFF"/>
        <w:spacing w:before="100" w:beforeAutospacing="1" w:after="150" w:line="210" w:lineRule="atLeast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2E6719">
        <w:rPr>
          <w:rFonts w:ascii="Verdana" w:eastAsia="Times New Roman" w:hAnsi="Verdana" w:cs="Times New Roman"/>
          <w:color w:val="000000"/>
          <w:sz w:val="18"/>
          <w:szCs w:val="18"/>
        </w:rPr>
        <w:t>“Under the program a judge may sentence these veterans and service members in a way that addresses the severity of the condition through services targeted to the individuals’ needs,” said Steve Murray, spokesman for the Florida Department of Veterans’ Affairs</w:t>
      </w:r>
      <w:r w:rsidRPr="002E6719">
        <w:rPr>
          <w:rFonts w:ascii="Verdana" w:eastAsia="Times New Roman" w:hAnsi="Verdana" w:cs="Times New Roman"/>
          <w:color w:val="000000"/>
          <w:sz w:val="18"/>
          <w:szCs w:val="18"/>
          <w:highlight w:val="yellow"/>
        </w:rPr>
        <w:t>. “It adds both misdemeanor and felony pretrial intervention programs as eligible treatment programs.”</w:t>
      </w:r>
    </w:p>
    <w:p w:rsidR="002E6719" w:rsidRPr="002E6719" w:rsidRDefault="002E6719" w:rsidP="002E6719">
      <w:pPr>
        <w:shd w:val="clear" w:color="auto" w:fill="FFFFFF"/>
        <w:spacing w:before="100" w:beforeAutospacing="1" w:after="150" w:line="210" w:lineRule="atLeast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2E6719">
        <w:rPr>
          <w:rFonts w:ascii="Verdana" w:eastAsia="Times New Roman" w:hAnsi="Verdana" w:cs="Times New Roman"/>
          <w:color w:val="000000"/>
          <w:sz w:val="18"/>
          <w:szCs w:val="18"/>
        </w:rPr>
        <w:t>Four Veterans Courts are already operating in Florida and will serve as a blueprint for other jurisdictions that have seen an increase of military veterans involved in the justice system.</w:t>
      </w:r>
    </w:p>
    <w:p w:rsidR="002E6719" w:rsidRPr="002E6719" w:rsidRDefault="002E6719" w:rsidP="002E6719">
      <w:pPr>
        <w:shd w:val="clear" w:color="auto" w:fill="FFFFFF"/>
        <w:spacing w:before="100" w:beforeAutospacing="1" w:after="150" w:line="210" w:lineRule="atLeast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2E6719">
        <w:rPr>
          <w:rFonts w:ascii="Verdana" w:eastAsia="Times New Roman" w:hAnsi="Verdana" w:cs="Times New Roman"/>
          <w:color w:val="000000"/>
          <w:sz w:val="18"/>
          <w:szCs w:val="18"/>
        </w:rPr>
        <w:t xml:space="preserve">“It’s an opportunity to identify early those veterans who are suffering from traumatic brain injury or some sort of substance abuse or psychological problem or post-traumatic stress disorder,” Murray said. </w:t>
      </w:r>
      <w:r w:rsidRPr="002E6719">
        <w:rPr>
          <w:rFonts w:ascii="Verdana" w:eastAsia="Times New Roman" w:hAnsi="Verdana" w:cs="Times New Roman"/>
          <w:color w:val="000000"/>
          <w:sz w:val="18"/>
          <w:szCs w:val="18"/>
          <w:highlight w:val="yellow"/>
        </w:rPr>
        <w:t>“Catch them early and offer them assistance without sending them through the court system.”</w:t>
      </w:r>
    </w:p>
    <w:p w:rsidR="00812C39" w:rsidRDefault="00812C39"/>
    <w:sectPr w:rsidR="00812C39" w:rsidSect="006D15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719"/>
    <w:rsid w:val="000042D6"/>
    <w:rsid w:val="002E6719"/>
    <w:rsid w:val="00360FF8"/>
    <w:rsid w:val="006D153D"/>
    <w:rsid w:val="0081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E6719"/>
    <w:pPr>
      <w:spacing w:before="100" w:beforeAutospacing="1" w:after="100" w:afterAutospacing="1" w:line="240" w:lineRule="auto"/>
      <w:outlineLvl w:val="0"/>
    </w:pPr>
    <w:rPr>
      <w:rFonts w:ascii="Arial" w:eastAsia="Times New Roman" w:hAnsi="Arial" w:cs="Arial"/>
      <w:b/>
      <w:bCs/>
      <w:kern w:val="36"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6719"/>
    <w:rPr>
      <w:rFonts w:ascii="Arial" w:eastAsia="Times New Roman" w:hAnsi="Arial" w:cs="Arial"/>
      <w:b/>
      <w:bCs/>
      <w:kern w:val="36"/>
      <w:sz w:val="23"/>
      <w:szCs w:val="23"/>
    </w:rPr>
  </w:style>
  <w:style w:type="character" w:styleId="Hyperlink">
    <w:name w:val="Hyperlink"/>
    <w:basedOn w:val="DefaultParagraphFont"/>
    <w:uiPriority w:val="99"/>
    <w:semiHidden/>
    <w:unhideWhenUsed/>
    <w:rsid w:val="002E6719"/>
    <w:rPr>
      <w:color w:val="0053A1"/>
      <w:u w:val="single"/>
    </w:rPr>
  </w:style>
  <w:style w:type="paragraph" w:styleId="NormalWeb">
    <w:name w:val="Normal (Web)"/>
    <w:basedOn w:val="Normal"/>
    <w:uiPriority w:val="99"/>
    <w:semiHidden/>
    <w:unhideWhenUsed/>
    <w:rsid w:val="002E6719"/>
    <w:pPr>
      <w:spacing w:before="100" w:beforeAutospacing="1" w:after="150" w:line="210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eld-content">
    <w:name w:val="field-content"/>
    <w:basedOn w:val="DefaultParagraphFont"/>
    <w:rsid w:val="002E6719"/>
  </w:style>
  <w:style w:type="paragraph" w:styleId="BalloonText">
    <w:name w:val="Balloon Text"/>
    <w:basedOn w:val="Normal"/>
    <w:link w:val="BalloonTextChar"/>
    <w:uiPriority w:val="99"/>
    <w:semiHidden/>
    <w:unhideWhenUsed/>
    <w:rsid w:val="002E6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7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E6719"/>
    <w:pPr>
      <w:spacing w:before="100" w:beforeAutospacing="1" w:after="100" w:afterAutospacing="1" w:line="240" w:lineRule="auto"/>
      <w:outlineLvl w:val="0"/>
    </w:pPr>
    <w:rPr>
      <w:rFonts w:ascii="Arial" w:eastAsia="Times New Roman" w:hAnsi="Arial" w:cs="Arial"/>
      <w:b/>
      <w:bCs/>
      <w:kern w:val="36"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6719"/>
    <w:rPr>
      <w:rFonts w:ascii="Arial" w:eastAsia="Times New Roman" w:hAnsi="Arial" w:cs="Arial"/>
      <w:b/>
      <w:bCs/>
      <w:kern w:val="36"/>
      <w:sz w:val="23"/>
      <w:szCs w:val="23"/>
    </w:rPr>
  </w:style>
  <w:style w:type="character" w:styleId="Hyperlink">
    <w:name w:val="Hyperlink"/>
    <w:basedOn w:val="DefaultParagraphFont"/>
    <w:uiPriority w:val="99"/>
    <w:semiHidden/>
    <w:unhideWhenUsed/>
    <w:rsid w:val="002E6719"/>
    <w:rPr>
      <w:color w:val="0053A1"/>
      <w:u w:val="single"/>
    </w:rPr>
  </w:style>
  <w:style w:type="paragraph" w:styleId="NormalWeb">
    <w:name w:val="Normal (Web)"/>
    <w:basedOn w:val="Normal"/>
    <w:uiPriority w:val="99"/>
    <w:semiHidden/>
    <w:unhideWhenUsed/>
    <w:rsid w:val="002E6719"/>
    <w:pPr>
      <w:spacing w:before="100" w:beforeAutospacing="1" w:after="150" w:line="210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eld-content">
    <w:name w:val="field-content"/>
    <w:basedOn w:val="DefaultParagraphFont"/>
    <w:rsid w:val="002E6719"/>
  </w:style>
  <w:style w:type="paragraph" w:styleId="BalloonText">
    <w:name w:val="Balloon Text"/>
    <w:basedOn w:val="Normal"/>
    <w:link w:val="BalloonTextChar"/>
    <w:uiPriority w:val="99"/>
    <w:semiHidden/>
    <w:unhideWhenUsed/>
    <w:rsid w:val="002E6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7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52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1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89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5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18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511865">
                              <w:marLeft w:val="0"/>
                              <w:marRight w:val="-147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404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83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9342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429589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8" w:color="999999"/>
                                            <w:right w:val="none" w:sz="0" w:space="0" w:color="auto"/>
                                          </w:divBdr>
                                          <w:divsChild>
                                            <w:div w:id="646015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1531072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83622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813280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137818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120"/>
                                                      <w:divBdr>
                                                        <w:top w:val="single" w:sz="6" w:space="3" w:color="DEDEDE"/>
                                                        <w:left w:val="single" w:sz="6" w:space="5" w:color="DEDEDE"/>
                                                        <w:bottom w:val="single" w:sz="6" w:space="3" w:color="DEDEDE"/>
                                                        <w:right w:val="single" w:sz="6" w:space="5" w:color="DEDEDE"/>
                                                      </w:divBdr>
                                                      <w:divsChild>
                                                        <w:div w:id="627778903">
                                                          <w:marLeft w:val="0"/>
                                                          <w:marRight w:val="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97118130">
                                                          <w:marLeft w:val="0"/>
                                                          <w:marRight w:val="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364791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9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4885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0601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10442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1183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10374622">
                                                      <w:marLeft w:val="0"/>
                                                      <w:marRight w:val="4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usf.usf.edu/news/profile/bobbie_obrie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wusf.usf.edu/sites/default/files/storyaudio/3-14%20Vets%20Courts%20wrap.mp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wusf.usf.edu/sites/default/files/storyaudio/3-14%20Vets%20Courts%20wrap.mp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obrien@wusf.org?subject=Florida%20Lawmakers%20Authorize%20Veterans'%20Cour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 Dept of Corrections</Company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p150lu7</dc:creator>
  <cp:lastModifiedBy>MGR</cp:lastModifiedBy>
  <cp:revision>2</cp:revision>
  <dcterms:created xsi:type="dcterms:W3CDTF">2014-01-10T14:30:00Z</dcterms:created>
  <dcterms:modified xsi:type="dcterms:W3CDTF">2014-01-10T14:30:00Z</dcterms:modified>
</cp:coreProperties>
</file>